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440" w:after="240"/>
      </w:pPr>
      <w:r>
        <w:rPr>
          <w:rFonts w:ascii="Aptos" w:hAnsi="Aptos"/>
          <w:b/>
          <w:color w:val="0F766E"/>
          <w:sz w:val="20"/>
        </w:rPr>
        <w:t>PODRĘCZNIK TECHNICZNY</w:t>
      </w:r>
    </w:p>
    <w:p>
      <w:pPr>
        <w:spacing w:after="160"/>
      </w:pPr>
      <w:r>
        <w:rPr>
          <w:rFonts w:ascii="Aptos Display" w:hAnsi="Aptos Display"/>
          <w:b/>
          <w:color w:val="10201D"/>
          <w:sz w:val="60"/>
        </w:rPr>
        <w:t>Wdrożenie LineMind AI</w:t>
      </w:r>
    </w:p>
    <w:p>
      <w:pPr>
        <w:spacing w:after="600"/>
      </w:pPr>
      <w:r>
        <w:rPr>
          <w:rFonts w:ascii="Aptos" w:hAnsi="Aptos"/>
          <w:color w:val="66736F"/>
          <w:sz w:val="28"/>
        </w:rPr>
        <w:t>Instrukcja dla integratora, serwisu i administratora systemu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208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9F1EF"/>
          </w:tcPr>
          <w:p>
            <w:pPr>
              <w:spacing w:after="0"/>
            </w:pPr>
            <w:r>
              <w:rPr>
                <w:b/>
                <w:color w:val="0F766E"/>
              </w:rPr>
              <w:t>Wersja</w:t>
            </w:r>
          </w:p>
        </w:tc>
        <w:tc>
          <w:tcPr>
            <w:tcW w:type="dxa" w:w="6984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after="0"/>
            </w:pPr>
            <w:r>
              <w:t>1.0 / LineMind AI v0.4 Pilot</w:t>
            </w:r>
          </w:p>
        </w:tc>
      </w:tr>
      <w:tr>
        <w:tc>
          <w:tcPr>
            <w:tcW w:type="dxa" w:w="208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9F1EF"/>
          </w:tcPr>
          <w:p>
            <w:pPr>
              <w:spacing w:after="0"/>
            </w:pPr>
            <w:r>
              <w:rPr>
                <w:b/>
                <w:color w:val="0F766E"/>
              </w:rPr>
              <w:t>Zakres</w:t>
            </w:r>
          </w:p>
        </w:tc>
        <w:tc>
          <w:tcPr>
            <w:tcW w:type="dxa" w:w="6984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after="0"/>
            </w:pPr>
            <w:r>
              <w:t>Pilot produkcyjny, odczyt PLC bez zapisu</w:t>
            </w:r>
          </w:p>
        </w:tc>
      </w:tr>
      <w:tr>
        <w:tc>
          <w:tcPr>
            <w:tcW w:type="dxa" w:w="208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9F1EF"/>
          </w:tcPr>
          <w:p>
            <w:pPr>
              <w:spacing w:after="0"/>
            </w:pPr>
            <w:r>
              <w:rPr>
                <w:b/>
                <w:color w:val="0F766E"/>
              </w:rPr>
              <w:t>Autor</w:t>
            </w:r>
          </w:p>
        </w:tc>
        <w:tc>
          <w:tcPr>
            <w:tcW w:type="dxa" w:w="6984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after="0"/>
            </w:pPr>
            <w:r>
              <w:t>Tomasz Urbanski</w:t>
            </w:r>
          </w:p>
        </w:tc>
      </w:tr>
      <w:tr>
        <w:tc>
          <w:tcPr>
            <w:tcW w:type="dxa" w:w="208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9F1EF"/>
          </w:tcPr>
          <w:p>
            <w:pPr>
              <w:spacing w:after="0"/>
            </w:pPr>
            <w:r>
              <w:rPr>
                <w:b/>
                <w:color w:val="0F766E"/>
              </w:rPr>
              <w:t>Data</w:t>
            </w:r>
          </w:p>
        </w:tc>
        <w:tc>
          <w:tcPr>
            <w:tcW w:type="dxa" w:w="6984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after="0"/>
            </w:pPr>
            <w:r>
              <w:t>6 czerwca 2026</w:t>
            </w:r>
          </w:p>
        </w:tc>
      </w:tr>
      <w:tr>
        <w:tc>
          <w:tcPr>
            <w:tcW w:type="dxa" w:w="208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9F1EF"/>
          </w:tcPr>
          <w:p>
            <w:pPr>
              <w:spacing w:after="0"/>
            </w:pPr>
            <w:r>
              <w:rPr>
                <w:b/>
                <w:color w:val="0F766E"/>
              </w:rPr>
              <w:t>Klasyfikacja</w:t>
            </w:r>
          </w:p>
        </w:tc>
        <w:tc>
          <w:tcPr>
            <w:tcW w:type="dxa" w:w="6984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after="0"/>
            </w:pPr>
            <w:r>
              <w:t>Dokument techniczny projektu</w:t>
            </w:r>
          </w:p>
        </w:tc>
      </w:tr>
    </w:tbl>
    <w:p>
      <w:pPr>
        <w:spacing w:before="560" w:after="0"/>
      </w:pPr>
      <w:r>
        <w:rPr>
          <w:b/>
          <w:color w:val="0F766E"/>
          <w:sz w:val="24"/>
        </w:rPr>
        <w:t>LineMind AI</w:t>
      </w:r>
      <w:r>
        <w:rPr>
          <w:color w:val="66736F"/>
        </w:rPr>
        <w:t xml:space="preserve">  |  Inteligentna diagnostyka maszyn przemysłowych</w:t>
      </w:r>
    </w:p>
    <w:p>
      <w:r>
        <w:br w:type="page"/>
      </w:r>
    </w:p>
    <w:p>
      <w:pPr>
        <w:pStyle w:val="Heading1"/>
      </w:pPr>
      <w:r>
        <w:t>Zakres dokumentu</w:t>
      </w:r>
    </w:p>
    <w:p>
      <w:pPr>
        <w:spacing w:after="60"/>
      </w:pPr>
      <w:r>
        <w:rPr>
          <w:b/>
          <w:color w:val="0F766E"/>
        </w:rPr>
        <w:t>01</w:t>
      </w:r>
      <w:r>
        <w:t xml:space="preserve">   Cel, zakres i odpowiedzialność</w:t>
      </w:r>
    </w:p>
    <w:p>
      <w:pPr>
        <w:spacing w:after="60"/>
      </w:pPr>
      <w:r>
        <w:rPr>
          <w:b/>
          <w:color w:val="0F766E"/>
        </w:rPr>
        <w:t>02</w:t>
      </w:r>
      <w:r>
        <w:t xml:space="preserve">   Architektura referencyjna</w:t>
      </w:r>
    </w:p>
    <w:p>
      <w:pPr>
        <w:spacing w:after="60"/>
      </w:pPr>
      <w:r>
        <w:rPr>
          <w:b/>
          <w:color w:val="0F766E"/>
        </w:rPr>
        <w:t>03</w:t>
      </w:r>
      <w:r>
        <w:t xml:space="preserve">   Wymagania infrastruktury</w:t>
      </w:r>
    </w:p>
    <w:p>
      <w:pPr>
        <w:spacing w:after="60"/>
      </w:pPr>
      <w:r>
        <w:rPr>
          <w:b/>
          <w:color w:val="0F766E"/>
        </w:rPr>
        <w:t>04</w:t>
      </w:r>
      <w:r>
        <w:t xml:space="preserve">   Przygotowanie klienta i discovery</w:t>
      </w:r>
    </w:p>
    <w:p>
      <w:pPr>
        <w:spacing w:after="60"/>
      </w:pPr>
      <w:r>
        <w:rPr>
          <w:b/>
          <w:color w:val="0F766E"/>
        </w:rPr>
        <w:t>05</w:t>
      </w:r>
      <w:r>
        <w:t xml:space="preserve">   Instalacja systemu</w:t>
      </w:r>
    </w:p>
    <w:p>
      <w:pPr>
        <w:spacing w:after="60"/>
      </w:pPr>
      <w:r>
        <w:rPr>
          <w:b/>
          <w:color w:val="0F766E"/>
        </w:rPr>
        <w:t>06</w:t>
      </w:r>
      <w:r>
        <w:t xml:space="preserve">   Konfiguracja PLC i import Excel</w:t>
      </w:r>
    </w:p>
    <w:p>
      <w:pPr>
        <w:spacing w:after="60"/>
      </w:pPr>
      <w:r>
        <w:rPr>
          <w:b/>
          <w:color w:val="0F766E"/>
        </w:rPr>
        <w:t>07</w:t>
      </w:r>
      <w:r>
        <w:t xml:space="preserve">   FAT, SAT i uruchomienie pilota</w:t>
      </w:r>
    </w:p>
    <w:p>
      <w:pPr>
        <w:spacing w:after="60"/>
      </w:pPr>
      <w:r>
        <w:rPr>
          <w:b/>
          <w:color w:val="0F766E"/>
        </w:rPr>
        <w:t>08</w:t>
      </w:r>
      <w:r>
        <w:t xml:space="preserve">   Backup, rollback i disaster recovery</w:t>
      </w:r>
    </w:p>
    <w:p>
      <w:pPr>
        <w:spacing w:after="60"/>
      </w:pPr>
      <w:r>
        <w:rPr>
          <w:b/>
          <w:color w:val="0F766E"/>
        </w:rPr>
        <w:t>09</w:t>
      </w:r>
      <w:r>
        <w:t xml:space="preserve">   Cyberbezpieczeństwo</w:t>
      </w:r>
    </w:p>
    <w:p>
      <w:pPr>
        <w:spacing w:after="60"/>
      </w:pPr>
      <w:r>
        <w:rPr>
          <w:b/>
          <w:color w:val="0F766E"/>
        </w:rPr>
        <w:t>10</w:t>
      </w:r>
      <w:r>
        <w:t xml:space="preserve">   Monitoring, utrzymanie i aktualizacje</w:t>
      </w:r>
    </w:p>
    <w:p>
      <w:pPr>
        <w:spacing w:after="60"/>
      </w:pPr>
      <w:r>
        <w:rPr>
          <w:b/>
          <w:color w:val="0F766E"/>
        </w:rPr>
        <w:t>11</w:t>
      </w:r>
      <w:r>
        <w:t xml:space="preserve">   Diagnostyka problemów</w:t>
      </w:r>
    </w:p>
    <w:p>
      <w:pPr>
        <w:spacing w:after="60"/>
      </w:pPr>
      <w:r>
        <w:rPr>
          <w:b/>
          <w:color w:val="0F766E"/>
        </w:rPr>
        <w:t>12</w:t>
      </w:r>
      <w:r>
        <w:t xml:space="preserve">   Przekazanie i rozwój systemu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792"/>
      </w:tblGrid>
      <w:tr>
        <w:tc>
          <w:tcPr>
            <w:tcW w:type="dxa" w:w="93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4F7F6"/>
          </w:tcPr>
          <w:p>
            <w:pPr>
              <w:spacing w:after="0"/>
            </w:pPr>
            <w:r>
              <w:rPr>
                <w:b/>
                <w:color w:val="B91C1C"/>
              </w:rPr>
              <w:t xml:space="preserve">Najważniejsza zasada: </w:t>
            </w:r>
            <w:r>
              <w:t>Wersja pilotowa jest systemem monitorującym. Konektory OPC UA i Siemens S7 nie implementują zapisu do PLC. Każda przyszła funkcja sterująca wymaga osobnego projektu bezpieczeństwa i formalnej zgody klienta.</w:t>
            </w:r>
          </w:p>
        </w:tc>
      </w:tr>
    </w:tbl>
    <w:p>
      <w:pPr>
        <w:spacing w:after="0"/>
      </w:pPr>
    </w:p>
    <w:p>
      <w:pPr>
        <w:pStyle w:val="Heading1"/>
      </w:pPr>
      <w:r>
        <w:t>1. Cel, zakres i odpowiedzialność</w:t>
      </w:r>
    </w:p>
    <w:p>
      <w:r>
        <w:t>Dokument opisuje powtarzalny proces wdrożenia LineMind AI na jednej maszynie lub linii produkcyjnej. Obejmuje instalację Edge PC, podłączenie danych PLC, konfigurację użytkowników, testy, odbiór i utrzymanie.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896"/>
        <w:gridCol w:w="4896"/>
      </w:tblGrid>
      <w:tr>
        <w:trPr>
          <w:tblHeader w:val="true"/>
        </w:trPr>
        <w:tc>
          <w:tcPr>
            <w:tcW w:type="dxa" w:w="244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Rola</w:t>
            </w:r>
          </w:p>
        </w:tc>
        <w:tc>
          <w:tcPr>
            <w:tcW w:type="dxa" w:w="6912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Odpowiedzialność</w:t>
            </w:r>
          </w:p>
        </w:tc>
      </w:tr>
      <w:tr>
        <w:tc>
          <w:tcPr>
            <w:tcW w:type="dxa" w:w="4896"/>
          </w:tcPr>
          <w:p>
            <w:pPr>
              <w:spacing w:after="0"/>
            </w:pPr>
            <w:r>
              <w:rPr>
                <w:sz w:val="18"/>
              </w:rPr>
              <w:t>Integrator LineMind AI</w:t>
            </w:r>
          </w:p>
        </w:tc>
        <w:tc>
          <w:tcPr>
            <w:tcW w:type="dxa" w:w="4896"/>
          </w:tcPr>
          <w:p>
            <w:pPr>
              <w:spacing w:after="0"/>
            </w:pPr>
            <w:r>
              <w:rPr>
                <w:sz w:val="18"/>
              </w:rPr>
              <w:t>Instalacja, mapa tagów, testy, backup, dokumentacja i szkolenie.</w:t>
            </w:r>
          </w:p>
        </w:tc>
      </w:tr>
      <w:tr>
        <w:tc>
          <w:tcPr>
            <w:tcW w:type="dxa" w:w="4896"/>
            <w:shd w:fill="F4F7F6"/>
          </w:tcPr>
          <w:p>
            <w:pPr>
              <w:spacing w:after="0"/>
            </w:pPr>
            <w:r>
              <w:rPr>
                <w:sz w:val="18"/>
              </w:rPr>
              <w:t>Automatyk klienta</w:t>
            </w:r>
          </w:p>
        </w:tc>
        <w:tc>
          <w:tcPr>
            <w:tcW w:type="dxa" w:w="4896"/>
            <w:shd w:fill="F4F7F6"/>
          </w:tcPr>
          <w:p>
            <w:pPr>
              <w:spacing w:after="0"/>
            </w:pPr>
            <w:r>
              <w:rPr>
                <w:sz w:val="18"/>
              </w:rPr>
              <w:t>Potwierdzenie adresów PLC, typów, skalowania i bezpiecznego dostępu.</w:t>
            </w:r>
          </w:p>
        </w:tc>
      </w:tr>
      <w:tr>
        <w:tc>
          <w:tcPr>
            <w:tcW w:type="dxa" w:w="4896"/>
          </w:tcPr>
          <w:p>
            <w:pPr>
              <w:spacing w:after="0"/>
            </w:pPr>
            <w:r>
              <w:rPr>
                <w:sz w:val="18"/>
              </w:rPr>
              <w:t>IT/OT klienta</w:t>
            </w:r>
          </w:p>
        </w:tc>
        <w:tc>
          <w:tcPr>
            <w:tcW w:type="dxa" w:w="4896"/>
          </w:tcPr>
          <w:p>
            <w:pPr>
              <w:spacing w:after="0"/>
            </w:pPr>
            <w:r>
              <w:rPr>
                <w:sz w:val="18"/>
              </w:rPr>
              <w:t>Adresacja, firewall, konta, NTP, backup i zatwierdzenie cyberbezpieczeństwa.</w:t>
            </w:r>
          </w:p>
        </w:tc>
      </w:tr>
      <w:tr>
        <w:tc>
          <w:tcPr>
            <w:tcW w:type="dxa" w:w="4896"/>
            <w:shd w:fill="F4F7F6"/>
          </w:tcPr>
          <w:p>
            <w:pPr>
              <w:spacing w:after="0"/>
            </w:pPr>
            <w:r>
              <w:rPr>
                <w:sz w:val="18"/>
              </w:rPr>
              <w:t>Utrzymanie ruchu</w:t>
            </w:r>
          </w:p>
        </w:tc>
        <w:tc>
          <w:tcPr>
            <w:tcW w:type="dxa" w:w="4896"/>
            <w:shd w:fill="F4F7F6"/>
          </w:tcPr>
          <w:p>
            <w:pPr>
              <w:spacing w:after="0"/>
            </w:pPr>
            <w:r>
              <w:rPr>
                <w:sz w:val="18"/>
              </w:rPr>
              <w:t>Walidacja danych, alarmów, workflow zgłoszeń i przydatności diagnoz.</w:t>
            </w:r>
          </w:p>
        </w:tc>
      </w:tr>
      <w:tr>
        <w:tc>
          <w:tcPr>
            <w:tcW w:type="dxa" w:w="4896"/>
          </w:tcPr>
          <w:p>
            <w:pPr>
              <w:spacing w:after="0"/>
            </w:pPr>
            <w:r>
              <w:rPr>
                <w:sz w:val="18"/>
              </w:rPr>
              <w:t>Operator</w:t>
            </w:r>
          </w:p>
        </w:tc>
        <w:tc>
          <w:tcPr>
            <w:tcW w:type="dxa" w:w="4896"/>
          </w:tcPr>
          <w:p>
            <w:pPr>
              <w:spacing w:after="0"/>
            </w:pPr>
            <w:r>
              <w:rPr>
                <w:sz w:val="18"/>
              </w:rPr>
              <w:t>Test zgłoszenia awarii i ocena uproszczonego widoku mobilnego.</w:t>
            </w:r>
          </w:p>
        </w:tc>
      </w:tr>
    </w:tbl>
    <w:p>
      <w:pPr>
        <w:spacing w:after="0"/>
      </w:pPr>
    </w:p>
    <w:p>
      <w:pPr>
        <w:pStyle w:val="Heading1"/>
      </w:pPr>
      <w:r>
        <w:t>2. Architektura referencyjna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rPr>
          <w:tblHeader w:val="true"/>
        </w:trPr>
        <w:tc>
          <w:tcPr>
            <w:tcW w:type="dxa" w:w="108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Warstwa</w:t>
            </w:r>
          </w:p>
        </w:tc>
        <w:tc>
          <w:tcPr>
            <w:tcW w:type="dxa" w:w="2232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Element</w:t>
            </w:r>
          </w:p>
        </w:tc>
        <w:tc>
          <w:tcPr>
            <w:tcW w:type="dxa" w:w="3744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Funkcja</w:t>
            </w:r>
          </w:p>
        </w:tc>
        <w:tc>
          <w:tcPr>
            <w:tcW w:type="dxa" w:w="2304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Kierunek</w:t>
            </w:r>
          </w:p>
        </w:tc>
      </w:tr>
      <w:tr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OT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PLC / falowniki / czujniki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Źródło danych procesowych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Odczyt</w:t>
            </w:r>
          </w:p>
        </w:tc>
      </w:tr>
      <w:tr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  <w:t>Edge</w:t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  <w:t>Windows Edge PC</w:t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  <w:t>Konektor, API, baza lokalna, analiza</w:t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  <w:t>Do PLC i użytkowników</w:t>
            </w:r>
          </w:p>
        </w:tc>
      </w:tr>
      <w:tr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Aplikacja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Dashboard / PWA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Monitoring, historia, zgłoszenia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HTTPS/HTTP w sieci klienta</w:t>
            </w:r>
          </w:p>
        </w:tc>
      </w:tr>
      <w:tr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  <w:t>AI</w:t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  <w:t>Reguły lokalne / OpenAI</w:t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  <w:t>Diagnoza i sugestie</w:t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  <w:t>Opcjonalne połączenie wychodzące</w:t>
            </w:r>
          </w:p>
        </w:tc>
      </w:tr>
    </w:tbl>
    <w:p>
      <w:pPr>
        <w:spacing w:after="0"/>
      </w:pP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792"/>
      </w:tblGrid>
      <w:tr>
        <w:tc>
          <w:tcPr>
            <w:tcW w:type="dxa" w:w="93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4F7F6"/>
          </w:tcPr>
          <w:p>
            <w:pPr>
              <w:spacing w:after="0"/>
            </w:pPr>
            <w:r>
              <w:rPr>
                <w:b/>
                <w:color w:val="0F766E"/>
              </w:rPr>
              <w:t xml:space="preserve">Rekomendacja: </w:t>
            </w:r>
            <w:r>
              <w:t>Pierwszy pilot uruchamiaj na dedykowanym Edge PC w tej samej strefie OT co maszyna, z dostępem użytkowników przez kontrolowaną regułę firewall.</w:t>
            </w:r>
          </w:p>
        </w:tc>
      </w:tr>
    </w:tbl>
    <w:p>
      <w:pPr>
        <w:spacing w:after="0"/>
      </w:pPr>
    </w:p>
    <w:p>
      <w:pPr>
        <w:pStyle w:val="Heading1"/>
      </w:pPr>
      <w:r>
        <w:t>3. Wymagania infrastruktury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rPr>
          <w:tblHeader w:val="true"/>
        </w:trPr>
        <w:tc>
          <w:tcPr>
            <w:tcW w:type="dxa" w:w="18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Obszar</w:t>
            </w:r>
          </w:p>
        </w:tc>
        <w:tc>
          <w:tcPr>
            <w:tcW w:type="dxa" w:w="3024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Minimum</w:t>
            </w:r>
          </w:p>
        </w:tc>
        <w:tc>
          <w:tcPr>
            <w:tcW w:type="dxa" w:w="4536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Rekomendacja</w:t>
            </w:r>
          </w:p>
        </w:tc>
      </w:tr>
      <w:tr>
        <w:tc>
          <w:tcPr>
            <w:tcW w:type="dxa" w:w="3264"/>
          </w:tcPr>
          <w:p>
            <w:pPr>
              <w:spacing w:after="0"/>
            </w:pPr>
            <w:r>
              <w:rPr>
                <w:sz w:val="18"/>
              </w:rPr>
              <w:t>System</w:t>
            </w:r>
          </w:p>
        </w:tc>
        <w:tc>
          <w:tcPr>
            <w:tcW w:type="dxa" w:w="3264"/>
          </w:tcPr>
          <w:p>
            <w:pPr>
              <w:spacing w:after="0"/>
            </w:pPr>
            <w:r>
              <w:rPr>
                <w:sz w:val="18"/>
              </w:rPr>
              <w:t>Windows 10/11 x64</w:t>
            </w:r>
          </w:p>
        </w:tc>
        <w:tc>
          <w:tcPr>
            <w:tcW w:type="dxa" w:w="3264"/>
          </w:tcPr>
          <w:p>
            <w:pPr>
              <w:spacing w:after="0"/>
            </w:pPr>
            <w:r>
              <w:rPr>
                <w:sz w:val="18"/>
              </w:rPr>
              <w:t>Windows 11 Pro lub zatwierdzony Windows Server</w:t>
            </w:r>
          </w:p>
        </w:tc>
      </w:tr>
      <w:tr>
        <w:tc>
          <w:tcPr>
            <w:tcW w:type="dxa" w:w="3264"/>
            <w:shd w:fill="F4F7F6"/>
          </w:tcPr>
          <w:p>
            <w:pPr>
              <w:spacing w:after="0"/>
            </w:pPr>
            <w:r>
              <w:rPr>
                <w:sz w:val="18"/>
              </w:rPr>
              <w:t>CPU/RAM</w:t>
            </w:r>
          </w:p>
        </w:tc>
        <w:tc>
          <w:tcPr>
            <w:tcW w:type="dxa" w:w="3264"/>
            <w:shd w:fill="F4F7F6"/>
          </w:tcPr>
          <w:p>
            <w:pPr>
              <w:spacing w:after="0"/>
            </w:pPr>
            <w:r>
              <w:rPr>
                <w:sz w:val="18"/>
              </w:rPr>
              <w:t>4 rdzenie / 8 GB</w:t>
            </w:r>
          </w:p>
        </w:tc>
        <w:tc>
          <w:tcPr>
            <w:tcW w:type="dxa" w:w="3264"/>
            <w:shd w:fill="F4F7F6"/>
          </w:tcPr>
          <w:p>
            <w:pPr>
              <w:spacing w:after="0"/>
            </w:pPr>
            <w:r>
              <w:rPr>
                <w:sz w:val="18"/>
              </w:rPr>
              <w:t>4-8 rdzeni / 16 GB dla wielu maszyn</w:t>
            </w:r>
          </w:p>
        </w:tc>
      </w:tr>
      <w:tr>
        <w:tc>
          <w:tcPr>
            <w:tcW w:type="dxa" w:w="3264"/>
          </w:tcPr>
          <w:p>
            <w:pPr>
              <w:spacing w:after="0"/>
            </w:pPr>
            <w:r>
              <w:rPr>
                <w:sz w:val="18"/>
              </w:rPr>
              <w:t>Dysk</w:t>
            </w:r>
          </w:p>
        </w:tc>
        <w:tc>
          <w:tcPr>
            <w:tcW w:type="dxa" w:w="3264"/>
          </w:tcPr>
          <w:p>
            <w:pPr>
              <w:spacing w:after="0"/>
            </w:pPr>
            <w:r>
              <w:rPr>
                <w:sz w:val="18"/>
              </w:rPr>
              <w:t>20 GB wolne</w:t>
            </w:r>
          </w:p>
        </w:tc>
        <w:tc>
          <w:tcPr>
            <w:tcW w:type="dxa" w:w="3264"/>
          </w:tcPr>
          <w:p>
            <w:pPr>
              <w:spacing w:after="0"/>
            </w:pPr>
            <w:r>
              <w:rPr>
                <w:sz w:val="18"/>
              </w:rPr>
              <w:t>SSD 100 GB z kontrolą retencji</w:t>
            </w:r>
          </w:p>
        </w:tc>
      </w:tr>
      <w:tr>
        <w:tc>
          <w:tcPr>
            <w:tcW w:type="dxa" w:w="3264"/>
            <w:shd w:fill="F4F7F6"/>
          </w:tcPr>
          <w:p>
            <w:pPr>
              <w:spacing w:after="0"/>
            </w:pPr>
            <w:r>
              <w:rPr>
                <w:sz w:val="18"/>
              </w:rPr>
              <w:t>Sieć</w:t>
            </w:r>
          </w:p>
        </w:tc>
        <w:tc>
          <w:tcPr>
            <w:tcW w:type="dxa" w:w="3264"/>
            <w:shd w:fill="F4F7F6"/>
          </w:tcPr>
          <w:p>
            <w:pPr>
              <w:spacing w:after="0"/>
            </w:pPr>
            <w:r>
              <w:rPr>
                <w:sz w:val="18"/>
              </w:rPr>
              <w:t>Stały adres IP</w:t>
            </w:r>
          </w:p>
        </w:tc>
        <w:tc>
          <w:tcPr>
            <w:tcW w:type="dxa" w:w="3264"/>
            <w:shd w:fill="F4F7F6"/>
          </w:tcPr>
          <w:p>
            <w:pPr>
              <w:spacing w:after="0"/>
            </w:pPr>
            <w:r>
              <w:rPr>
                <w:sz w:val="18"/>
              </w:rPr>
              <w:t>Oddzielna strefa OT, DNS i NTP</w:t>
            </w:r>
          </w:p>
        </w:tc>
      </w:tr>
      <w:tr>
        <w:tc>
          <w:tcPr>
            <w:tcW w:type="dxa" w:w="3264"/>
          </w:tcPr>
          <w:p>
            <w:pPr>
              <w:spacing w:after="0"/>
            </w:pPr>
            <w:r>
              <w:rPr>
                <w:sz w:val="18"/>
              </w:rPr>
              <w:t>PLC</w:t>
            </w:r>
          </w:p>
        </w:tc>
        <w:tc>
          <w:tcPr>
            <w:tcW w:type="dxa" w:w="3264"/>
          </w:tcPr>
          <w:p>
            <w:pPr>
              <w:spacing w:after="0"/>
            </w:pPr>
            <w:r>
              <w:rPr>
                <w:sz w:val="18"/>
              </w:rPr>
              <w:t>TCP 102 S7 lub OPC UA</w:t>
            </w:r>
          </w:p>
        </w:tc>
        <w:tc>
          <w:tcPr>
            <w:tcW w:type="dxa" w:w="3264"/>
          </w:tcPr>
          <w:p>
            <w:pPr>
              <w:spacing w:after="0"/>
            </w:pPr>
            <w:r>
              <w:rPr>
                <w:sz w:val="18"/>
              </w:rPr>
              <w:t>Konto tylko do odczytu i allowlista Edge PC</w:t>
            </w:r>
          </w:p>
        </w:tc>
      </w:tr>
      <w:tr>
        <w:tc>
          <w:tcPr>
            <w:tcW w:type="dxa" w:w="3264"/>
            <w:shd w:fill="F4F7F6"/>
          </w:tcPr>
          <w:p>
            <w:pPr>
              <w:spacing w:after="0"/>
            </w:pPr>
            <w:r>
              <w:rPr>
                <w:sz w:val="18"/>
              </w:rPr>
              <w:t>Użytkownicy</w:t>
            </w:r>
          </w:p>
        </w:tc>
        <w:tc>
          <w:tcPr>
            <w:tcW w:type="dxa" w:w="3264"/>
            <w:shd w:fill="F4F7F6"/>
          </w:tcPr>
          <w:p>
            <w:pPr>
              <w:spacing w:after="0"/>
            </w:pPr>
            <w:r>
              <w:rPr>
                <w:sz w:val="18"/>
              </w:rPr>
              <w:t>TCP 8001</w:t>
            </w:r>
          </w:p>
        </w:tc>
        <w:tc>
          <w:tcPr>
            <w:tcW w:type="dxa" w:w="3264"/>
            <w:shd w:fill="F4F7F6"/>
          </w:tcPr>
          <w:p>
            <w:pPr>
              <w:spacing w:after="0"/>
            </w:pPr>
            <w:r>
              <w:rPr>
                <w:sz w:val="18"/>
              </w:rPr>
              <w:t>Reverse proxy HTTPS i kontrola dostępu</w:t>
            </w:r>
          </w:p>
        </w:tc>
      </w:tr>
    </w:tbl>
    <w:p>
      <w:pPr>
        <w:spacing w:after="0"/>
      </w:pPr>
    </w:p>
    <w:p>
      <w:pPr>
        <w:pStyle w:val="Heading2"/>
      </w:pPr>
      <w:r>
        <w:t>Porty i przepływy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rPr>
          <w:tblHeader w:val="true"/>
        </w:trPr>
        <w:tc>
          <w:tcPr>
            <w:tcW w:type="dxa" w:w="1872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Źródło</w:t>
            </w:r>
          </w:p>
        </w:tc>
        <w:tc>
          <w:tcPr>
            <w:tcW w:type="dxa" w:w="2232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Cel</w:t>
            </w:r>
          </w:p>
        </w:tc>
        <w:tc>
          <w:tcPr>
            <w:tcW w:type="dxa" w:w="18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Port</w:t>
            </w:r>
          </w:p>
        </w:tc>
        <w:tc>
          <w:tcPr>
            <w:tcW w:type="dxa" w:w="3456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Cel biznesowy</w:t>
            </w:r>
          </w:p>
        </w:tc>
      </w:tr>
      <w:tr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Edge PC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Siemens PLC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TCP 102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Odczyt danych S7</w:t>
            </w:r>
          </w:p>
        </w:tc>
      </w:tr>
      <w:tr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  <w:t>Edge PC</w:t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  <w:t>OPC UA Server</w:t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  <w:t>TCP wg endpointu</w:t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  <w:t>Odczyt tagów OPC UA</w:t>
            </w:r>
          </w:p>
        </w:tc>
      </w:tr>
      <w:tr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Komputer/PWA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Edge PC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TCP 8001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Aplikacja użytkownika</w:t>
            </w:r>
          </w:p>
        </w:tc>
      </w:tr>
      <w:tr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  <w:t>Edge PC</w:t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  <w:t>OpenAI</w:t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  <w:t>TCP 443</w:t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  <w:t>Opcjonalna analiza AI</w:t>
            </w:r>
          </w:p>
        </w:tc>
      </w:tr>
      <w:tr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Edge PC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NTP/DNS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wg polityki klienta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Czas i rozwiązywanie nazw</w:t>
            </w:r>
          </w:p>
        </w:tc>
      </w:tr>
    </w:tbl>
    <w:p>
      <w:pPr>
        <w:spacing w:after="0"/>
      </w:pPr>
    </w:p>
    <w:p>
      <w:pPr>
        <w:pStyle w:val="Heading1"/>
      </w:pPr>
      <w:r>
        <w:t>4. Przygotowanie klienta i discovery</w:t>
      </w:r>
    </w:p>
    <w:p>
      <w:pPr>
        <w:pStyle w:val="ListBullet"/>
        <w:spacing w:after="60"/>
        <w:ind w:left="504" w:hanging="245"/>
      </w:pPr>
      <w:r>
        <w:t>Wybierz jedną maszynę pilotową o znanych problemach i dostępnej historii serwisowej.</w:t>
      </w:r>
    </w:p>
    <w:p>
      <w:pPr>
        <w:pStyle w:val="ListBullet"/>
        <w:spacing w:after="60"/>
        <w:ind w:left="504" w:hanging="245"/>
      </w:pPr>
      <w:r>
        <w:t>Zbierz schemat sieci, listę PLC, typ CPU, wersję firmware i protokół.</w:t>
      </w:r>
    </w:p>
    <w:p>
      <w:pPr>
        <w:pStyle w:val="ListBullet"/>
        <w:spacing w:after="60"/>
        <w:ind w:left="504" w:hanging="245"/>
      </w:pPr>
      <w:r>
        <w:t>Ustal 8-20 sygnałów startowych: prądy, prędkości, ciśnienia, stan pracy i kody alarmów.</w:t>
      </w:r>
    </w:p>
    <w:p>
      <w:pPr>
        <w:pStyle w:val="ListBullet"/>
        <w:spacing w:after="60"/>
        <w:ind w:left="504" w:hanging="245"/>
      </w:pPr>
      <w:r>
        <w:t>Zidentyfikuj właściciela danych oraz osoby do FAT, SAT i szkolenia.</w:t>
      </w:r>
    </w:p>
    <w:p>
      <w:pPr>
        <w:pStyle w:val="ListBullet"/>
        <w:spacing w:after="60"/>
        <w:ind w:left="504" w:hanging="245"/>
      </w:pPr>
      <w:r>
        <w:t>Uzgodnij retencję danych, zdalny dostęp, okno serwisowe i kryteria sukcesu.</w:t>
      </w:r>
    </w:p>
    <w:p>
      <w:pPr>
        <w:pStyle w:val="Heading2"/>
      </w:pPr>
      <w:r>
        <w:t>Kryteria dobrego pilota</w:t>
      </w:r>
    </w:p>
    <w:p>
      <w:pPr>
        <w:pStyle w:val="ListBullet"/>
        <w:spacing w:after="60"/>
        <w:ind w:left="504" w:hanging="245"/>
      </w:pPr>
      <w:r>
        <w:t>co najmniej jeden mierzalny problem utrzymania ruchu;</w:t>
      </w:r>
    </w:p>
    <w:p>
      <w:pPr>
        <w:pStyle w:val="ListBullet"/>
        <w:spacing w:after="60"/>
        <w:ind w:left="504" w:hanging="245"/>
      </w:pPr>
      <w:r>
        <w:t>sygnały możliwe do porównania z HMI lub TIA Portal;</w:t>
      </w:r>
    </w:p>
    <w:p>
      <w:pPr>
        <w:pStyle w:val="ListBullet"/>
        <w:spacing w:after="60"/>
        <w:ind w:left="504" w:hanging="245"/>
      </w:pPr>
      <w:r>
        <w:t>stabilna komunikacja sieciowa;</w:t>
      </w:r>
    </w:p>
    <w:p>
      <w:pPr>
        <w:pStyle w:val="ListBullet"/>
        <w:spacing w:after="60"/>
        <w:ind w:left="504" w:hanging="245"/>
      </w:pPr>
      <w:r>
        <w:t>operator i technik gotowi opisywać zdarzenia;</w:t>
      </w:r>
    </w:p>
    <w:p>
      <w:pPr>
        <w:pStyle w:val="ListBullet"/>
        <w:spacing w:after="60"/>
        <w:ind w:left="504" w:hanging="245"/>
      </w:pPr>
      <w:r>
        <w:t>okres obserwacji minimum 2-4 tygodnie lub uzgodniona liczba cykli.</w:t>
      </w:r>
    </w:p>
    <w:p>
      <w:pPr>
        <w:pStyle w:val="Heading1"/>
      </w:pPr>
      <w:r>
        <w:t>5. Instalacja systemu</w:t>
      </w:r>
    </w:p>
    <w:p>
      <w:pPr>
        <w:pStyle w:val="ListNumber"/>
        <w:spacing w:after="80"/>
        <w:ind w:left="547" w:hanging="288"/>
      </w:pPr>
      <w:r>
        <w:t>Skopiuj repozytorium na Edge PC i otwórz PowerShell w katalogu projektu.</w:t>
      </w:r>
    </w:p>
    <w:p>
      <w:pPr>
        <w:pStyle w:val="ListNumber"/>
        <w:spacing w:after="80"/>
        <w:ind w:left="547" w:hanging="288"/>
      </w:pPr>
      <w:r>
        <w:t>Uruchom `powershell -ExecutionPolicy Bypass -File .\deployment\windows\install_linemind.ps1`.</w:t>
      </w:r>
    </w:p>
    <w:p>
      <w:pPr>
        <w:pStyle w:val="ListNumber"/>
        <w:spacing w:after="80"/>
        <w:ind w:left="547" w:hanging="288"/>
      </w:pPr>
      <w:r>
        <w:t>Uzupełnij `.env`; kluczy i haseł nie zapisuj w Git.</w:t>
      </w:r>
    </w:p>
    <w:p>
      <w:pPr>
        <w:pStyle w:val="ListNumber"/>
        <w:spacing w:after="80"/>
        <w:ind w:left="547" w:hanging="288"/>
      </w:pPr>
      <w:r>
        <w:t>Uruchom demo i sprawdź dashboard, mobile oraz `/docs`.</w:t>
      </w:r>
    </w:p>
    <w:p>
      <w:pPr>
        <w:pStyle w:val="ListNumber"/>
        <w:spacing w:after="80"/>
        <w:ind w:left="547" w:hanging="288"/>
      </w:pPr>
      <w:r>
        <w:t>Wykonaj backup katalogu `config` przed podłączeniem PLC.</w:t>
      </w:r>
    </w:p>
    <w:p>
      <w:pPr>
        <w:pStyle w:val="ListNumber"/>
        <w:spacing w:after="80"/>
        <w:ind w:left="547" w:hanging="288"/>
      </w:pPr>
      <w:r>
        <w:t>Przygotuj automatyczny start dopiero po zakończeniu SAT.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rPr>
          <w:tblHeader w:val="true"/>
        </w:trPr>
        <w:tc>
          <w:tcPr>
            <w:tcW w:type="dxa" w:w="1656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Kontrola</w:t>
            </w:r>
          </w:p>
        </w:tc>
        <w:tc>
          <w:tcPr>
            <w:tcW w:type="dxa" w:w="4536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Adres / polecenie</w:t>
            </w:r>
          </w:p>
        </w:tc>
        <w:tc>
          <w:tcPr>
            <w:tcW w:type="dxa" w:w="316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Oczekiwany wynik</w:t>
            </w:r>
          </w:p>
        </w:tc>
      </w:tr>
      <w:tr>
        <w:tc>
          <w:tcPr>
            <w:tcW w:type="dxa" w:w="3264"/>
          </w:tcPr>
          <w:p>
            <w:pPr>
              <w:spacing w:after="0"/>
            </w:pPr>
            <w:r>
              <w:rPr>
                <w:sz w:val="18"/>
              </w:rPr>
              <w:t>Dashboard</w:t>
            </w:r>
          </w:p>
        </w:tc>
        <w:tc>
          <w:tcPr>
            <w:tcW w:type="dxa" w:w="3264"/>
          </w:tcPr>
          <w:p>
            <w:pPr>
              <w:spacing w:after="0"/>
            </w:pPr>
            <w:r>
              <w:rPr>
                <w:sz w:val="18"/>
              </w:rPr>
              <w:t>http://127.0.0.1:8001</w:t>
            </w:r>
          </w:p>
        </w:tc>
        <w:tc>
          <w:tcPr>
            <w:tcW w:type="dxa" w:w="3264"/>
          </w:tcPr>
          <w:p>
            <w:pPr>
              <w:spacing w:after="0"/>
            </w:pPr>
            <w:r>
              <w:rPr>
                <w:sz w:val="18"/>
              </w:rPr>
              <w:t>Widok LineMind AI</w:t>
            </w:r>
          </w:p>
        </w:tc>
      </w:tr>
      <w:tr>
        <w:tc>
          <w:tcPr>
            <w:tcW w:type="dxa" w:w="3264"/>
            <w:shd w:fill="F4F7F6"/>
          </w:tcPr>
          <w:p>
            <w:pPr>
              <w:spacing w:after="0"/>
            </w:pPr>
            <w:r>
              <w:rPr>
                <w:sz w:val="18"/>
              </w:rPr>
              <w:t>Mobile</w:t>
            </w:r>
          </w:p>
        </w:tc>
        <w:tc>
          <w:tcPr>
            <w:tcW w:type="dxa" w:w="3264"/>
            <w:shd w:fill="F4F7F6"/>
          </w:tcPr>
          <w:p>
            <w:pPr>
              <w:spacing w:after="0"/>
            </w:pPr>
            <w:r>
              <w:rPr>
                <w:sz w:val="18"/>
              </w:rPr>
              <w:t>http://127.0.0.1:8001/mobile</w:t>
            </w:r>
          </w:p>
        </w:tc>
        <w:tc>
          <w:tcPr>
            <w:tcW w:type="dxa" w:w="3264"/>
            <w:shd w:fill="F4F7F6"/>
          </w:tcPr>
          <w:p>
            <w:pPr>
              <w:spacing w:after="0"/>
            </w:pPr>
            <w:r>
              <w:rPr>
                <w:sz w:val="18"/>
              </w:rPr>
              <w:t>Kafelki PWA</w:t>
            </w:r>
          </w:p>
        </w:tc>
      </w:tr>
      <w:tr>
        <w:tc>
          <w:tcPr>
            <w:tcW w:type="dxa" w:w="3264"/>
          </w:tcPr>
          <w:p>
            <w:pPr>
              <w:spacing w:after="0"/>
            </w:pPr>
            <w:r>
              <w:rPr>
                <w:sz w:val="18"/>
              </w:rPr>
              <w:t>API</w:t>
            </w:r>
          </w:p>
        </w:tc>
        <w:tc>
          <w:tcPr>
            <w:tcW w:type="dxa" w:w="3264"/>
          </w:tcPr>
          <w:p>
            <w:pPr>
              <w:spacing w:after="0"/>
            </w:pPr>
            <w:r>
              <w:rPr>
                <w:sz w:val="18"/>
              </w:rPr>
              <w:t>http://127.0.0.1:8001/docs</w:t>
            </w:r>
          </w:p>
        </w:tc>
        <w:tc>
          <w:tcPr>
            <w:tcW w:type="dxa" w:w="3264"/>
          </w:tcPr>
          <w:p>
            <w:pPr>
              <w:spacing w:after="0"/>
            </w:pPr>
            <w:r>
              <w:rPr>
                <w:sz w:val="18"/>
              </w:rPr>
              <w:t>Dokumentacja FastAPI</w:t>
            </w:r>
          </w:p>
        </w:tc>
      </w:tr>
      <w:tr>
        <w:tc>
          <w:tcPr>
            <w:tcW w:type="dxa" w:w="3264"/>
            <w:shd w:fill="F4F7F6"/>
          </w:tcPr>
          <w:p>
            <w:pPr>
              <w:spacing w:after="0"/>
            </w:pPr>
            <w:r>
              <w:rPr>
                <w:sz w:val="18"/>
              </w:rPr>
              <w:t>Runtime</w:t>
            </w:r>
          </w:p>
        </w:tc>
        <w:tc>
          <w:tcPr>
            <w:tcW w:type="dxa" w:w="3264"/>
            <w:shd w:fill="F4F7F6"/>
          </w:tcPr>
          <w:p>
            <w:pPr>
              <w:spacing w:after="0"/>
            </w:pPr>
            <w:r>
              <w:rPr>
                <w:sz w:val="18"/>
              </w:rPr>
              <w:t>http://127.0.0.1:8001/api/runtime</w:t>
            </w:r>
          </w:p>
        </w:tc>
        <w:tc>
          <w:tcPr>
            <w:tcW w:type="dxa" w:w="3264"/>
            <w:shd w:fill="F4F7F6"/>
          </w:tcPr>
          <w:p>
            <w:pPr>
              <w:spacing w:after="0"/>
            </w:pPr>
            <w:r>
              <w:rPr>
                <w:sz w:val="18"/>
              </w:rPr>
              <w:t>readOnly=true</w:t>
            </w:r>
          </w:p>
        </w:tc>
      </w:tr>
      <w:tr>
        <w:tc>
          <w:tcPr>
            <w:tcW w:type="dxa" w:w="3264"/>
          </w:tcPr>
          <w:p>
            <w:pPr>
              <w:spacing w:after="0"/>
            </w:pPr>
            <w:r>
              <w:rPr>
                <w:sz w:val="18"/>
              </w:rPr>
              <w:t>Testy</w:t>
            </w:r>
          </w:p>
        </w:tc>
        <w:tc>
          <w:tcPr>
            <w:tcW w:type="dxa" w:w="3264"/>
          </w:tcPr>
          <w:p>
            <w:pPr>
              <w:spacing w:after="0"/>
            </w:pPr>
            <w:r>
              <w:rPr>
                <w:sz w:val="18"/>
              </w:rPr>
              <w:t>.\.venv\Scripts\python.exe -m pytest -q</w:t>
            </w:r>
          </w:p>
        </w:tc>
        <w:tc>
          <w:tcPr>
            <w:tcW w:type="dxa" w:w="3264"/>
          </w:tcPr>
          <w:p>
            <w:pPr>
              <w:spacing w:after="0"/>
            </w:pPr>
            <w:r>
              <w:rPr>
                <w:sz w:val="18"/>
              </w:rPr>
              <w:t>Wszystkie testy poprawne</w:t>
            </w:r>
          </w:p>
        </w:tc>
      </w:tr>
    </w:tbl>
    <w:p>
      <w:pPr>
        <w:spacing w:after="0"/>
      </w:pPr>
    </w:p>
    <w:p>
      <w:pPr>
        <w:pStyle w:val="Heading1"/>
      </w:pPr>
      <w:r>
        <w:t>6. Konfiguracja PLC i import Excel</w:t>
      </w:r>
    </w:p>
    <w:p>
      <w:pPr>
        <w:pStyle w:val="ListNumber"/>
        <w:spacing w:after="80"/>
        <w:ind w:left="547" w:hanging="288"/>
      </w:pPr>
      <w:r>
        <w:t>Pobierz `LineMind_PLC_Tag_Import.xlsx` z panelu Gotowość PLC.</w:t>
      </w:r>
    </w:p>
    <w:p>
      <w:pPr>
        <w:pStyle w:val="ListNumber"/>
        <w:spacing w:after="80"/>
        <w:ind w:left="547" w:hanging="288"/>
      </w:pPr>
      <w:r>
        <w:t>Usuń przykład protokołu, którego nie używasz, i wpisz rzeczywiste adresy.</w:t>
      </w:r>
    </w:p>
    <w:p>
      <w:pPr>
        <w:pStyle w:val="ListNumber"/>
        <w:spacing w:after="80"/>
        <w:ind w:left="547" w:hanging="288"/>
      </w:pPr>
      <w:r>
        <w:t>Kliknij `Sprawdź plik`; popraw wszystkie błędy walidacji.</w:t>
      </w:r>
    </w:p>
    <w:p>
      <w:pPr>
        <w:pStyle w:val="ListNumber"/>
        <w:spacing w:after="80"/>
        <w:ind w:left="547" w:hanging="288"/>
      </w:pPr>
      <w:r>
        <w:t>Kliknij `Importuj adresy`; zachowaj automatyczny plik `.bak`.</w:t>
      </w:r>
    </w:p>
    <w:p>
      <w:pPr>
        <w:pStyle w:val="ListNumber"/>
        <w:spacing w:after="80"/>
        <w:ind w:left="547" w:hanging="288"/>
      </w:pPr>
      <w:r>
        <w:t>Włącz dokładnie jeden konektor w `config/runtime.json`.</w:t>
      </w:r>
    </w:p>
    <w:p>
      <w:pPr>
        <w:pStyle w:val="ListNumber"/>
        <w:spacing w:after="80"/>
        <w:ind w:left="547" w:hanging="288"/>
      </w:pPr>
      <w:r>
        <w:t>Kliknij `Przeładuj konfigurację`, a następnie `Test połączenia`.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rPr>
          <w:tblHeader w:val="true"/>
        </w:trPr>
        <w:tc>
          <w:tcPr>
            <w:tcW w:type="dxa" w:w="172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Protokół</w:t>
            </w:r>
          </w:p>
        </w:tc>
        <w:tc>
          <w:tcPr>
            <w:tcW w:type="dxa" w:w="3672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Wymagane dane</w:t>
            </w:r>
          </w:p>
        </w:tc>
        <w:tc>
          <w:tcPr>
            <w:tcW w:type="dxa" w:w="39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Kontrola</w:t>
            </w:r>
          </w:p>
        </w:tc>
      </w:tr>
      <w:tr>
        <w:tc>
          <w:tcPr>
            <w:tcW w:type="dxa" w:w="3264"/>
          </w:tcPr>
          <w:p>
            <w:pPr>
              <w:spacing w:after="0"/>
            </w:pPr>
            <w:r>
              <w:rPr>
                <w:sz w:val="18"/>
              </w:rPr>
              <w:t>OPC UA</w:t>
            </w:r>
          </w:p>
        </w:tc>
        <w:tc>
          <w:tcPr>
            <w:tcW w:type="dxa" w:w="3264"/>
          </w:tcPr>
          <w:p>
            <w:pPr>
              <w:spacing w:after="0"/>
            </w:pPr>
            <w:r>
              <w:rPr>
                <w:sz w:val="18"/>
              </w:rPr>
              <w:t>endpoint, nodeId, konto read-only</w:t>
            </w:r>
          </w:p>
        </w:tc>
        <w:tc>
          <w:tcPr>
            <w:tcW w:type="dxa" w:w="3264"/>
          </w:tcPr>
          <w:p>
            <w:pPr>
              <w:spacing w:after="0"/>
            </w:pPr>
            <w:r>
              <w:rPr>
                <w:sz w:val="18"/>
              </w:rPr>
              <w:t>Namespace, certyfikat, jednostka i typ wartości</w:t>
            </w:r>
          </w:p>
        </w:tc>
      </w:tr>
      <w:tr>
        <w:tc>
          <w:tcPr>
            <w:tcW w:type="dxa" w:w="3264"/>
            <w:shd w:fill="F4F7F6"/>
          </w:tcPr>
          <w:p>
            <w:pPr>
              <w:spacing w:after="0"/>
            </w:pPr>
            <w:r>
              <w:rPr>
                <w:sz w:val="18"/>
              </w:rPr>
              <w:t>Siemens S7</w:t>
            </w:r>
          </w:p>
        </w:tc>
        <w:tc>
          <w:tcPr>
            <w:tcW w:type="dxa" w:w="3264"/>
            <w:shd w:fill="F4F7F6"/>
          </w:tcPr>
          <w:p>
            <w:pPr>
              <w:spacing w:after="0"/>
            </w:pPr>
            <w:r>
              <w:rPr>
                <w:sz w:val="18"/>
              </w:rPr>
              <w:t>IP, rack, slot, DB, byte, bit, dataType</w:t>
            </w:r>
          </w:p>
        </w:tc>
        <w:tc>
          <w:tcPr>
            <w:tcW w:type="dxa" w:w="3264"/>
            <w:shd w:fill="F4F7F6"/>
          </w:tcPr>
          <w:p>
            <w:pPr>
              <w:spacing w:after="0"/>
            </w:pPr>
            <w:r>
              <w:rPr>
                <w:sz w:val="18"/>
              </w:rPr>
              <w:t>Dostęp CPU, TCP 102, zgodność offsetów</w:t>
            </w:r>
          </w:p>
        </w:tc>
      </w:tr>
    </w:tbl>
    <w:p>
      <w:pPr>
        <w:spacing w:after="0"/>
      </w:pP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792"/>
      </w:tblGrid>
      <w:tr>
        <w:tc>
          <w:tcPr>
            <w:tcW w:type="dxa" w:w="93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4F7F6"/>
          </w:tcPr>
          <w:p>
            <w:pPr>
              <w:spacing w:after="0"/>
            </w:pPr>
            <w:r>
              <w:rPr>
                <w:b/>
                <w:color w:val="B45309"/>
              </w:rPr>
              <w:t xml:space="preserve">Uwaga: </w:t>
            </w:r>
            <w:r>
              <w:t>Nie stosuj rzeczywistych adresów PLC z dokumentacji bez porównania online. Każdy sygnał musi zostać potwierdzony przez automatyka klienta.</w:t>
            </w:r>
          </w:p>
        </w:tc>
      </w:tr>
    </w:tbl>
    <w:p>
      <w:pPr>
        <w:spacing w:after="0"/>
      </w:pPr>
    </w:p>
    <w:p>
      <w:pPr>
        <w:pStyle w:val="Heading1"/>
      </w:pPr>
      <w:r>
        <w:t>7. FAT, SAT i uruchomienie pilota</w:t>
      </w:r>
    </w:p>
    <w:p>
      <w:pPr>
        <w:pStyle w:val="Heading2"/>
      </w:pPr>
      <w:r>
        <w:t>FAT - test przed obiektem</w:t>
      </w:r>
    </w:p>
    <w:p>
      <w:pPr>
        <w:spacing w:after="60"/>
        <w:ind w:left="504" w:hanging="245"/>
      </w:pPr>
      <w:r>
        <w:rPr>
          <w:b/>
        </w:rPr>
        <w:t xml:space="preserve">☐ </w:t>
      </w:r>
      <w:r>
        <w:t>instalacja i uruchomienie bez błędów;</w:t>
      </w:r>
    </w:p>
    <w:p>
      <w:pPr>
        <w:spacing w:after="60"/>
        <w:ind w:left="504" w:hanging="245"/>
      </w:pPr>
      <w:r>
        <w:rPr>
          <w:b/>
        </w:rPr>
        <w:t xml:space="preserve">☐ </w:t>
      </w:r>
      <w:r>
        <w:t>import Excel i walidacja błędnych danych;</w:t>
      </w:r>
    </w:p>
    <w:p>
      <w:pPr>
        <w:spacing w:after="60"/>
        <w:ind w:left="504" w:hanging="245"/>
      </w:pPr>
      <w:r>
        <w:rPr>
          <w:b/>
        </w:rPr>
        <w:t xml:space="preserve">☐ </w:t>
      </w:r>
      <w:r>
        <w:t>role użytkowników i workflow zgłoszeń;</w:t>
      </w:r>
    </w:p>
    <w:p>
      <w:pPr>
        <w:spacing w:after="60"/>
        <w:ind w:left="504" w:hanging="245"/>
      </w:pPr>
      <w:r>
        <w:rPr>
          <w:b/>
        </w:rPr>
        <w:t xml:space="preserve">☐ </w:t>
      </w:r>
      <w:r>
        <w:t>dashboard, PWA, historia, raporty i dokumentacja;</w:t>
      </w:r>
    </w:p>
    <w:p>
      <w:pPr>
        <w:spacing w:after="60"/>
        <w:ind w:left="504" w:hanging="245"/>
      </w:pPr>
      <w:r>
        <w:rPr>
          <w:b/>
        </w:rPr>
        <w:t xml:space="preserve">☐ </w:t>
      </w:r>
      <w:r>
        <w:t>backup oraz potwierdzenie braku zapisu PLC.</w:t>
      </w:r>
    </w:p>
    <w:p>
      <w:pPr>
        <w:pStyle w:val="Heading2"/>
      </w:pPr>
      <w:r>
        <w:t>SAT - test na obiekcie</w:t>
      </w:r>
    </w:p>
    <w:p>
      <w:pPr>
        <w:spacing w:after="60"/>
        <w:ind w:left="504" w:hanging="245"/>
      </w:pPr>
      <w:r>
        <w:rPr>
          <w:b/>
        </w:rPr>
        <w:t xml:space="preserve">☐ </w:t>
      </w:r>
      <w:r>
        <w:t>łączność z PLC przez zatwierdzony protokół;</w:t>
      </w:r>
    </w:p>
    <w:p>
      <w:pPr>
        <w:spacing w:after="60"/>
        <w:ind w:left="504" w:hanging="245"/>
      </w:pPr>
      <w:r>
        <w:rPr>
          <w:b/>
        </w:rPr>
        <w:t xml:space="preserve">☐ </w:t>
      </w:r>
      <w:r>
        <w:t>porównanie wszystkich wartości z HMI/PLC;</w:t>
      </w:r>
    </w:p>
    <w:p>
      <w:pPr>
        <w:spacing w:after="60"/>
        <w:ind w:left="504" w:hanging="245"/>
      </w:pPr>
      <w:r>
        <w:rPr>
          <w:b/>
        </w:rPr>
        <w:t xml:space="preserve">☐ </w:t>
      </w:r>
      <w:r>
        <w:t>kontrolowany test stanu pracy i kodu alarmu;</w:t>
      </w:r>
    </w:p>
    <w:p>
      <w:pPr>
        <w:spacing w:after="60"/>
        <w:ind w:left="504" w:hanging="245"/>
      </w:pPr>
      <w:r>
        <w:rPr>
          <w:b/>
        </w:rPr>
        <w:t xml:space="preserve">☐ </w:t>
      </w:r>
      <w:r>
        <w:t>ciągłość danych oraz poprawne znaczniki czasu;</w:t>
      </w:r>
    </w:p>
    <w:p>
      <w:pPr>
        <w:spacing w:after="60"/>
        <w:ind w:left="504" w:hanging="245"/>
      </w:pPr>
      <w:r>
        <w:rPr>
          <w:b/>
        </w:rPr>
        <w:t xml:space="preserve">☐ </w:t>
      </w:r>
      <w:r>
        <w:t>dostęp warsztatowy i mobilny;</w:t>
      </w:r>
    </w:p>
    <w:p>
      <w:pPr>
        <w:spacing w:after="60"/>
        <w:ind w:left="504" w:hanging="245"/>
      </w:pPr>
      <w:r>
        <w:rPr>
          <w:b/>
        </w:rPr>
        <w:t xml:space="preserve">☐ </w:t>
      </w:r>
      <w:r>
        <w:t>odtworzenie po restarcie Edge PC.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792"/>
      </w:tblGrid>
      <w:tr>
        <w:tc>
          <w:tcPr>
            <w:tcW w:type="dxa" w:w="93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4F7F6"/>
          </w:tcPr>
          <w:p>
            <w:pPr>
              <w:spacing w:after="0"/>
            </w:pPr>
            <w:r>
              <w:rPr>
                <w:b/>
                <w:color w:val="15803D"/>
              </w:rPr>
              <w:t xml:space="preserve">Warunek przejścia: </w:t>
            </w:r>
            <w:r>
              <w:t>Tryb `Pilot PLC` włącz dopiero, gdy mapa tagów jest kompletna, test połączenia kończy się powodzeniem, a przynajmniej jeden pełny zestaw wartości został porównany z PLC.</w:t>
            </w:r>
          </w:p>
        </w:tc>
      </w:tr>
    </w:tbl>
    <w:p>
      <w:pPr>
        <w:spacing w:after="0"/>
      </w:pPr>
    </w:p>
    <w:p>
      <w:pPr>
        <w:pStyle w:val="Heading1"/>
      </w:pPr>
      <w:r>
        <w:t>8. Backup, rollback i disaster recovery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rPr>
          <w:tblHeader w:val="true"/>
        </w:trPr>
        <w:tc>
          <w:tcPr>
            <w:tcW w:type="dxa" w:w="1872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Element</w:t>
            </w:r>
          </w:p>
        </w:tc>
        <w:tc>
          <w:tcPr>
            <w:tcW w:type="dxa" w:w="1944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Częstotliwość</w:t>
            </w:r>
          </w:p>
        </w:tc>
        <w:tc>
          <w:tcPr>
            <w:tcW w:type="dxa" w:w="3024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Miejsce</w:t>
            </w:r>
          </w:p>
        </w:tc>
        <w:tc>
          <w:tcPr>
            <w:tcW w:type="dxa" w:w="252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Odtworzenie</w:t>
            </w:r>
          </w:p>
        </w:tc>
      </w:tr>
      <w:tr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config/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po każdej zmianie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repo prywatne + backup klienta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przywróć pliki i restart</w:t>
            </w:r>
          </w:p>
        </w:tc>
      </w:tr>
      <w:tr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  <w:t>.env</w:t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  <w:t>po zmianie sekretów</w:t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  <w:t>sejf haseł / zaszyfrowany backup</w:t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  <w:t>odtwórz ręcznie</w:t>
            </w:r>
          </w:p>
        </w:tc>
      </w:tr>
      <w:tr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machine_doctor.db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codziennie w pilocie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backup Edge PC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zatrzymaj usługę i podmień plik</w:t>
            </w:r>
          </w:p>
        </w:tc>
      </w:tr>
      <w:tr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  <w:t>backup PLC/drive</w:t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  <w:t>przed SAT i zmianami</w:t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  <w:t>standard klienta</w:t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  <w:t>procedura producenta</w:t>
            </w:r>
          </w:p>
        </w:tc>
      </w:tr>
      <w:tr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dokumentacja FAT/SAT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po odbiorze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repo projektu klienta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wersja podpisana</w:t>
            </w:r>
          </w:p>
        </w:tc>
      </w:tr>
    </w:tbl>
    <w:p>
      <w:pPr>
        <w:spacing w:after="0"/>
      </w:pPr>
    </w:p>
    <w:p>
      <w:pPr>
        <w:pStyle w:val="Heading2"/>
      </w:pPr>
      <w:r>
        <w:t>Procedura rollback</w:t>
      </w:r>
    </w:p>
    <w:p>
      <w:pPr>
        <w:pStyle w:val="ListNumber"/>
        <w:spacing w:after="80"/>
        <w:ind w:left="547" w:hanging="288"/>
      </w:pPr>
      <w:r>
        <w:t>Zatrzymaj proces Uvicorn/LineMind AI.</w:t>
      </w:r>
    </w:p>
    <w:p>
      <w:pPr>
        <w:pStyle w:val="ListNumber"/>
        <w:spacing w:after="80"/>
        <w:ind w:left="547" w:hanging="288"/>
      </w:pPr>
      <w:r>
        <w:t>Przywróć `pilot_tags.json.bak` lub zatwierdzony backup katalogu `config`.</w:t>
      </w:r>
    </w:p>
    <w:p>
      <w:pPr>
        <w:pStyle w:val="ListNumber"/>
        <w:spacing w:after="80"/>
        <w:ind w:left="547" w:hanging="288"/>
      </w:pPr>
      <w:r>
        <w:t>Ustaw `LINEMIND_MODE=demo` albo `appMode=demo`.</w:t>
      </w:r>
    </w:p>
    <w:p>
      <w:pPr>
        <w:pStyle w:val="ListNumber"/>
        <w:spacing w:after="80"/>
        <w:ind w:left="547" w:hanging="288"/>
      </w:pPr>
      <w:r>
        <w:t>Uruchom aplikację i sprawdź `/api/runtime`.</w:t>
      </w:r>
    </w:p>
    <w:p>
      <w:pPr>
        <w:pStyle w:val="ListNumber"/>
        <w:spacing w:after="80"/>
        <w:ind w:left="547" w:hanging="288"/>
      </w:pPr>
      <w:r>
        <w:t>Udokumentuj przyczynę rollbacku i zachowaj logi.</w:t>
      </w:r>
    </w:p>
    <w:p>
      <w:pPr>
        <w:pStyle w:val="Heading1"/>
      </w:pPr>
      <w:r>
        <w:t>9. Cyberbezpieczeństwo</w:t>
      </w:r>
    </w:p>
    <w:p>
      <w:pPr>
        <w:pStyle w:val="ListBullet"/>
        <w:spacing w:after="60"/>
        <w:ind w:left="504" w:hanging="245"/>
      </w:pPr>
      <w:r>
        <w:t>konto PLC/OPC UA tylko do odczytu;</w:t>
      </w:r>
    </w:p>
    <w:p>
      <w:pPr>
        <w:pStyle w:val="ListBullet"/>
        <w:spacing w:after="60"/>
        <w:ind w:left="504" w:hanging="245"/>
      </w:pPr>
      <w:r>
        <w:t>allowlista adresu Edge PC i minimalne porty firewall;</w:t>
      </w:r>
    </w:p>
    <w:p>
      <w:pPr>
        <w:pStyle w:val="ListBullet"/>
        <w:spacing w:after="60"/>
        <w:ind w:left="504" w:hanging="245"/>
      </w:pPr>
      <w:r>
        <w:t>brak bezpośredniej publikacji portu 8001 do Internetu;</w:t>
      </w:r>
    </w:p>
    <w:p>
      <w:pPr>
        <w:pStyle w:val="ListBullet"/>
        <w:spacing w:after="60"/>
        <w:ind w:left="504" w:hanging="245"/>
      </w:pPr>
      <w:r>
        <w:t>zdalny dostęp tylko przez zatwierdzony VPN;</w:t>
      </w:r>
    </w:p>
    <w:p>
      <w:pPr>
        <w:pStyle w:val="ListBullet"/>
        <w:spacing w:after="60"/>
        <w:ind w:left="504" w:hanging="245"/>
      </w:pPr>
      <w:r>
        <w:t>sekrety wyłącznie w `.env` lub sejfie klienta;</w:t>
      </w:r>
    </w:p>
    <w:p>
      <w:pPr>
        <w:pStyle w:val="ListBullet"/>
        <w:spacing w:after="60"/>
        <w:ind w:left="504" w:hanging="245"/>
      </w:pPr>
      <w:r>
        <w:t>regularne aktualizacje po testach regresji;</w:t>
      </w:r>
    </w:p>
    <w:p>
      <w:pPr>
        <w:pStyle w:val="ListBullet"/>
        <w:spacing w:after="60"/>
        <w:ind w:left="504" w:hanging="245"/>
      </w:pPr>
      <w:r>
        <w:t>log zmian konfiguracji oraz oddzielna ocena ryzyka dla zapisu PLC.</w:t>
      </w:r>
    </w:p>
    <w:p>
      <w:pPr>
        <w:pStyle w:val="Heading1"/>
      </w:pPr>
      <w:r>
        <w:t>10. Monitoring, utrzymanie i aktualizacje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896"/>
        <w:gridCol w:w="4896"/>
      </w:tblGrid>
      <w:tr>
        <w:trPr>
          <w:tblHeader w:val="true"/>
        </w:trPr>
        <w:tc>
          <w:tcPr>
            <w:tcW w:type="dxa" w:w="21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Częstotliwość</w:t>
            </w:r>
          </w:p>
        </w:tc>
        <w:tc>
          <w:tcPr>
            <w:tcW w:type="dxa" w:w="7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Kontrola</w:t>
            </w:r>
          </w:p>
        </w:tc>
      </w:tr>
      <w:tr>
        <w:tc>
          <w:tcPr>
            <w:tcW w:type="dxa" w:w="4896"/>
          </w:tcPr>
          <w:p>
            <w:pPr>
              <w:spacing w:after="0"/>
            </w:pPr>
            <w:r>
              <w:rPr>
                <w:sz w:val="18"/>
              </w:rPr>
              <w:t>Codziennie</w:t>
            </w:r>
          </w:p>
        </w:tc>
        <w:tc>
          <w:tcPr>
            <w:tcW w:type="dxa" w:w="4896"/>
          </w:tcPr>
          <w:p>
            <w:pPr>
              <w:spacing w:after="0"/>
            </w:pPr>
            <w:r>
              <w:rPr>
                <w:sz w:val="18"/>
              </w:rPr>
              <w:t>stan połączenia, ostatnie dane, błędy aplikacji, wolne miejsce</w:t>
            </w:r>
          </w:p>
        </w:tc>
      </w:tr>
      <w:tr>
        <w:tc>
          <w:tcPr>
            <w:tcW w:type="dxa" w:w="4896"/>
            <w:shd w:fill="F4F7F6"/>
          </w:tcPr>
          <w:p>
            <w:pPr>
              <w:spacing w:after="0"/>
            </w:pPr>
            <w:r>
              <w:rPr>
                <w:sz w:val="18"/>
              </w:rPr>
              <w:t>Co tydzień</w:t>
            </w:r>
          </w:p>
        </w:tc>
        <w:tc>
          <w:tcPr>
            <w:tcW w:type="dxa" w:w="4896"/>
            <w:shd w:fill="F4F7F6"/>
          </w:tcPr>
          <w:p>
            <w:pPr>
              <w:spacing w:after="0"/>
            </w:pPr>
            <w:r>
              <w:rPr>
                <w:sz w:val="18"/>
              </w:rPr>
              <w:t>backup, jakość sygnałów, anomalie, otwarte zgłoszenia</w:t>
            </w:r>
          </w:p>
        </w:tc>
      </w:tr>
      <w:tr>
        <w:tc>
          <w:tcPr>
            <w:tcW w:type="dxa" w:w="4896"/>
          </w:tcPr>
          <w:p>
            <w:pPr>
              <w:spacing w:after="0"/>
            </w:pPr>
            <w:r>
              <w:rPr>
                <w:sz w:val="18"/>
              </w:rPr>
              <w:t>Co miesiąc</w:t>
            </w:r>
          </w:p>
        </w:tc>
        <w:tc>
          <w:tcPr>
            <w:tcW w:type="dxa" w:w="4896"/>
          </w:tcPr>
          <w:p>
            <w:pPr>
              <w:spacing w:after="0"/>
            </w:pPr>
            <w:r>
              <w:rPr>
                <w:sz w:val="18"/>
              </w:rPr>
              <w:t>retencja bazy, aktualizacje, konta, przegląd reguł alarmowych</w:t>
            </w:r>
          </w:p>
        </w:tc>
      </w:tr>
      <w:tr>
        <w:tc>
          <w:tcPr>
            <w:tcW w:type="dxa" w:w="4896"/>
            <w:shd w:fill="F4F7F6"/>
          </w:tcPr>
          <w:p>
            <w:pPr>
              <w:spacing w:after="0"/>
            </w:pPr>
            <w:r>
              <w:rPr>
                <w:sz w:val="18"/>
              </w:rPr>
              <w:t>Po zmianie PLC</w:t>
            </w:r>
          </w:p>
        </w:tc>
        <w:tc>
          <w:tcPr>
            <w:tcW w:type="dxa" w:w="4896"/>
            <w:shd w:fill="F4F7F6"/>
          </w:tcPr>
          <w:p>
            <w:pPr>
              <w:spacing w:after="0"/>
            </w:pPr>
            <w:r>
              <w:rPr>
                <w:sz w:val="18"/>
              </w:rPr>
              <w:t>ponowna walidacja mapy, test wartości i aktualizacja dokumentacji</w:t>
            </w:r>
          </w:p>
        </w:tc>
      </w:tr>
    </w:tbl>
    <w:p>
      <w:pPr>
        <w:spacing w:after="0"/>
      </w:pPr>
    </w:p>
    <w:p>
      <w:pPr>
        <w:pStyle w:val="Heading1"/>
      </w:pPr>
      <w:r>
        <w:t>11. Diagnostyka problemów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rPr>
          <w:tblHeader w:val="true"/>
        </w:trPr>
        <w:tc>
          <w:tcPr>
            <w:tcW w:type="dxa" w:w="1944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Objaw</w:t>
            </w:r>
          </w:p>
        </w:tc>
        <w:tc>
          <w:tcPr>
            <w:tcW w:type="dxa" w:w="316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Prawdopodobna przyczyna</w:t>
            </w:r>
          </w:p>
        </w:tc>
        <w:tc>
          <w:tcPr>
            <w:tcW w:type="dxa" w:w="424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Działanie</w:t>
            </w:r>
          </w:p>
        </w:tc>
      </w:tr>
      <w:tr>
        <w:tc>
          <w:tcPr>
            <w:tcW w:type="dxa" w:w="3264"/>
          </w:tcPr>
          <w:p>
            <w:pPr>
              <w:spacing w:after="0"/>
            </w:pPr>
            <w:r>
              <w:rPr>
                <w:sz w:val="18"/>
              </w:rPr>
              <w:t>Port 8001 zajęty</w:t>
            </w:r>
          </w:p>
        </w:tc>
        <w:tc>
          <w:tcPr>
            <w:tcW w:type="dxa" w:w="3264"/>
          </w:tcPr>
          <w:p>
            <w:pPr>
              <w:spacing w:after="0"/>
            </w:pPr>
            <w:r>
              <w:rPr>
                <w:sz w:val="18"/>
              </w:rPr>
              <w:t>Poprzedni proces Uvicorn</w:t>
            </w:r>
          </w:p>
        </w:tc>
        <w:tc>
          <w:tcPr>
            <w:tcW w:type="dxa" w:w="3264"/>
          </w:tcPr>
          <w:p>
            <w:pPr>
              <w:spacing w:after="0"/>
            </w:pPr>
            <w:r>
              <w:rPr>
                <w:sz w:val="18"/>
              </w:rPr>
              <w:t>Znajdź proces nasłuchujący i zatrzymaj go albo użyj innego portu.</w:t>
            </w:r>
          </w:p>
        </w:tc>
      </w:tr>
      <w:tr>
        <w:tc>
          <w:tcPr>
            <w:tcW w:type="dxa" w:w="3264"/>
            <w:shd w:fill="F4F7F6"/>
          </w:tcPr>
          <w:p>
            <w:pPr>
              <w:spacing w:after="0"/>
            </w:pPr>
            <w:r>
              <w:rPr>
                <w:sz w:val="18"/>
              </w:rPr>
              <w:t>NOT_READY</w:t>
            </w:r>
          </w:p>
        </w:tc>
        <w:tc>
          <w:tcPr>
            <w:tcW w:type="dxa" w:w="3264"/>
            <w:shd w:fill="F4F7F6"/>
          </w:tcPr>
          <w:p>
            <w:pPr>
              <w:spacing w:after="0"/>
            </w:pPr>
            <w:r>
              <w:rPr>
                <w:sz w:val="18"/>
              </w:rPr>
              <w:t>Brak aktywnego konektora</w:t>
            </w:r>
          </w:p>
        </w:tc>
        <w:tc>
          <w:tcPr>
            <w:tcW w:type="dxa" w:w="3264"/>
            <w:shd w:fill="F4F7F6"/>
          </w:tcPr>
          <w:p>
            <w:pPr>
              <w:spacing w:after="0"/>
            </w:pPr>
            <w:r>
              <w:rPr>
                <w:sz w:val="18"/>
              </w:rPr>
              <w:t>Włącz dokładnie OPC UA albo S7 i przeładuj konfigurację.</w:t>
            </w:r>
          </w:p>
        </w:tc>
      </w:tr>
      <w:tr>
        <w:tc>
          <w:tcPr>
            <w:tcW w:type="dxa" w:w="3264"/>
          </w:tcPr>
          <w:p>
            <w:pPr>
              <w:spacing w:after="0"/>
            </w:pPr>
            <w:r>
              <w:rPr>
                <w:sz w:val="18"/>
              </w:rPr>
              <w:t>Timeout PLC</w:t>
            </w:r>
          </w:p>
        </w:tc>
        <w:tc>
          <w:tcPr>
            <w:tcW w:type="dxa" w:w="3264"/>
          </w:tcPr>
          <w:p>
            <w:pPr>
              <w:spacing w:after="0"/>
            </w:pPr>
            <w:r>
              <w:rPr>
                <w:sz w:val="18"/>
              </w:rPr>
              <w:t>Firewall, IP, port lub ochrona CPU</w:t>
            </w:r>
          </w:p>
        </w:tc>
        <w:tc>
          <w:tcPr>
            <w:tcW w:type="dxa" w:w="3264"/>
          </w:tcPr>
          <w:p>
            <w:pPr>
              <w:spacing w:after="0"/>
            </w:pPr>
            <w:r>
              <w:rPr>
                <w:sz w:val="18"/>
              </w:rPr>
              <w:t>Sprawdź Test-NetConnection i konfigurację urządzenia.</w:t>
            </w:r>
          </w:p>
        </w:tc>
      </w:tr>
      <w:tr>
        <w:tc>
          <w:tcPr>
            <w:tcW w:type="dxa" w:w="3264"/>
            <w:shd w:fill="F4F7F6"/>
          </w:tcPr>
          <w:p>
            <w:pPr>
              <w:spacing w:after="0"/>
            </w:pPr>
            <w:r>
              <w:rPr>
                <w:sz w:val="18"/>
              </w:rPr>
              <w:t>Wartość 10×/100×</w:t>
            </w:r>
          </w:p>
        </w:tc>
        <w:tc>
          <w:tcPr>
            <w:tcW w:type="dxa" w:w="3264"/>
            <w:shd w:fill="F4F7F6"/>
          </w:tcPr>
          <w:p>
            <w:pPr>
              <w:spacing w:after="0"/>
            </w:pPr>
            <w:r>
              <w:rPr>
                <w:sz w:val="18"/>
              </w:rPr>
              <w:t>Skalowanie PLC</w:t>
            </w:r>
          </w:p>
        </w:tc>
        <w:tc>
          <w:tcPr>
            <w:tcW w:type="dxa" w:w="3264"/>
            <w:shd w:fill="F4F7F6"/>
          </w:tcPr>
          <w:p>
            <w:pPr>
              <w:spacing w:after="0"/>
            </w:pPr>
            <w:r>
              <w:rPr>
                <w:sz w:val="18"/>
              </w:rPr>
              <w:t>Porównaj wartość surową i jednostkę; popraw źródło lub mapę.</w:t>
            </w:r>
          </w:p>
        </w:tc>
      </w:tr>
      <w:tr>
        <w:tc>
          <w:tcPr>
            <w:tcW w:type="dxa" w:w="3264"/>
          </w:tcPr>
          <w:p>
            <w:pPr>
              <w:spacing w:after="0"/>
            </w:pPr>
            <w:r>
              <w:rPr>
                <w:sz w:val="18"/>
              </w:rPr>
              <w:t>Brak nowych danych</w:t>
            </w:r>
          </w:p>
        </w:tc>
        <w:tc>
          <w:tcPr>
            <w:tcW w:type="dxa" w:w="3264"/>
          </w:tcPr>
          <w:p>
            <w:pPr>
              <w:spacing w:after="0"/>
            </w:pPr>
            <w:r>
              <w:rPr>
                <w:sz w:val="18"/>
              </w:rPr>
              <w:t>Tryb demo/pilot lub błąd konektora</w:t>
            </w:r>
          </w:p>
        </w:tc>
        <w:tc>
          <w:tcPr>
            <w:tcW w:type="dxa" w:w="3264"/>
          </w:tcPr>
          <w:p>
            <w:pPr>
              <w:spacing w:after="0"/>
            </w:pPr>
            <w:r>
              <w:rPr>
                <w:sz w:val="18"/>
              </w:rPr>
              <w:t>Sprawdź `/api/runtime`, `lastPollAt` i `lastError`.</w:t>
            </w:r>
          </w:p>
        </w:tc>
      </w:tr>
      <w:tr>
        <w:tc>
          <w:tcPr>
            <w:tcW w:type="dxa" w:w="3264"/>
            <w:shd w:fill="F4F7F6"/>
          </w:tcPr>
          <w:p>
            <w:pPr>
              <w:spacing w:after="0"/>
            </w:pPr>
            <w:r>
              <w:rPr>
                <w:sz w:val="18"/>
              </w:rPr>
              <w:t>Stary interfejs</w:t>
            </w:r>
          </w:p>
        </w:tc>
        <w:tc>
          <w:tcPr>
            <w:tcW w:type="dxa" w:w="3264"/>
            <w:shd w:fill="F4F7F6"/>
          </w:tcPr>
          <w:p>
            <w:pPr>
              <w:spacing w:after="0"/>
            </w:pPr>
            <w:r>
              <w:rPr>
                <w:sz w:val="18"/>
              </w:rPr>
              <w:t>Cache PWA</w:t>
            </w:r>
          </w:p>
        </w:tc>
        <w:tc>
          <w:tcPr>
            <w:tcW w:type="dxa" w:w="3264"/>
            <w:shd w:fill="F4F7F6"/>
          </w:tcPr>
          <w:p>
            <w:pPr>
              <w:spacing w:after="0"/>
            </w:pPr>
            <w:r>
              <w:rPr>
                <w:sz w:val="18"/>
              </w:rPr>
              <w:t>Odśwież stronę i sprawdź wersję cache/service workera.</w:t>
            </w:r>
          </w:p>
        </w:tc>
      </w:tr>
    </w:tbl>
    <w:p>
      <w:pPr>
        <w:spacing w:after="0"/>
      </w:pPr>
    </w:p>
    <w:p>
      <w:pPr>
        <w:pStyle w:val="Heading1"/>
      </w:pPr>
      <w:r>
        <w:t>12. Przekazanie i rozwój systemu</w:t>
      </w:r>
    </w:p>
    <w:p>
      <w:pPr>
        <w:spacing w:after="60"/>
        <w:ind w:left="504" w:hanging="245"/>
      </w:pPr>
      <w:r>
        <w:rPr>
          <w:b/>
        </w:rPr>
        <w:t xml:space="preserve">☐ </w:t>
      </w:r>
      <w:r>
        <w:t>podpisany protokół FAT/SAT;</w:t>
      </w:r>
    </w:p>
    <w:p>
      <w:pPr>
        <w:spacing w:after="60"/>
        <w:ind w:left="504" w:hanging="245"/>
      </w:pPr>
      <w:r>
        <w:rPr>
          <w:b/>
        </w:rPr>
        <w:t xml:space="preserve">☐ </w:t>
      </w:r>
      <w:r>
        <w:t>zatwierdzona mapa tagów Excel i JSON;</w:t>
      </w:r>
    </w:p>
    <w:p>
      <w:pPr>
        <w:spacing w:after="60"/>
        <w:ind w:left="504" w:hanging="245"/>
      </w:pPr>
      <w:r>
        <w:rPr>
          <w:b/>
        </w:rPr>
        <w:t xml:space="preserve">☐ </w:t>
      </w:r>
      <w:r>
        <w:t>backup konfiguracji oraz bazy;</w:t>
      </w:r>
    </w:p>
    <w:p>
      <w:pPr>
        <w:spacing w:after="60"/>
        <w:ind w:left="504" w:hanging="245"/>
      </w:pPr>
      <w:r>
        <w:rPr>
          <w:b/>
        </w:rPr>
        <w:t xml:space="preserve">☐ </w:t>
      </w:r>
      <w:r>
        <w:t>lista adresów i kont bez ujawniania haseł w dokumencie;</w:t>
      </w:r>
    </w:p>
    <w:p>
      <w:pPr>
        <w:spacing w:after="60"/>
        <w:ind w:left="504" w:hanging="245"/>
      </w:pPr>
      <w:r>
        <w:rPr>
          <w:b/>
        </w:rPr>
        <w:t xml:space="preserve">☐ </w:t>
      </w:r>
      <w:r>
        <w:t>instrukcja start/stop oraz dane kontaktowe;</w:t>
      </w:r>
    </w:p>
    <w:p>
      <w:pPr>
        <w:spacing w:after="60"/>
        <w:ind w:left="504" w:hanging="245"/>
      </w:pPr>
      <w:r>
        <w:rPr>
          <w:b/>
        </w:rPr>
        <w:t xml:space="preserve">☐ </w:t>
      </w:r>
      <w:r>
        <w:t>plan okresu obserwacji i przeglądu wyników;</w:t>
      </w:r>
    </w:p>
    <w:p>
      <w:pPr>
        <w:spacing w:after="60"/>
        <w:ind w:left="504" w:hanging="245"/>
      </w:pPr>
      <w:r>
        <w:rPr>
          <w:b/>
        </w:rPr>
        <w:t xml:space="preserve">☐ </w:t>
      </w:r>
      <w:r>
        <w:t>rejestr wymagań do kolejnej wersji.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792"/>
      </w:tblGrid>
      <w:tr>
        <w:tc>
          <w:tcPr>
            <w:tcW w:type="dxa" w:w="93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4F7F6"/>
          </w:tcPr>
          <w:p>
            <w:pPr>
              <w:spacing w:after="0"/>
            </w:pPr>
            <w:r>
              <w:rPr>
                <w:b/>
                <w:color w:val="2563EB"/>
              </w:rPr>
              <w:t xml:space="preserve">Następna faza: </w:t>
            </w:r>
            <w:r>
              <w:t>Po zebraniu danych bazowych można dodać realne progi, retencję produkcyjną, PostgreSQL/InfluxDB, HTTPS, centralne uwierzytelnianie, raporty KPI i kontrolowane sugestie AI. Automatyczny zapis parametrów pozostaje oddzielnym projektem bezpieczeństwa.</w:t>
            </w:r>
          </w:p>
        </w:tc>
      </w:tr>
    </w:tbl>
    <w:p>
      <w:pPr>
        <w:spacing w:after="0"/>
      </w:pPr>
    </w:p>
    <w:sectPr w:rsidR="00FC693F" w:rsidRPr="0006063C" w:rsidSect="00034616">
      <w:headerReference w:type="default" r:id="rId9"/>
      <w:footerReference w:type="default" r:id="rId10"/>
      <w:pgSz w:w="12240" w:h="15840"/>
      <w:pgMar w:top="1123" w:right="1224" w:bottom="1037" w:left="1224" w:header="504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color w:val="66736F"/>
        <w:sz w:val="18"/>
      </w:rPr>
      <w:t xml:space="preserve">Strona </w:t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left"/>
    </w:pPr>
    <w:r>
      <w:rPr>
        <w:rFonts w:ascii="Aptos" w:hAnsi="Aptos"/>
        <w:b/>
        <w:color w:val="66736F"/>
        <w:sz w:val="17"/>
      </w:rPr>
      <w:t>LineMind AI | Instrukcja wdrożeniowa dla integratora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83" w:lineRule="auto"/>
    </w:pPr>
    <w:rPr>
      <w:rFonts w:ascii="Aptos" w:hAnsi="Aptos"/>
      <w:color w:val="10201D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F766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0F766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80" w:after="80"/>
      <w:outlineLvl w:val="2"/>
    </w:pPr>
    <w:rPr>
      <w:rFonts w:asciiTheme="majorHAnsi" w:eastAsiaTheme="majorEastAsia" w:hAnsiTheme="majorHAnsi" w:cstheme="majorBidi" w:ascii="Aptos Display" w:hAnsi="Aptos Display"/>
      <w:b/>
      <w:bCs/>
      <w:color w:val="10201D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